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B8291" w14:textId="5D6B0AEF" w:rsidR="00832098" w:rsidRPr="00936F1D" w:rsidRDefault="006F5D15" w:rsidP="00790CF5">
      <w:pPr>
        <w:pStyle w:val="MYGHeader"/>
        <w:pBdr>
          <w:bottom w:val="none" w:sz="0" w:space="0" w:color="auto"/>
        </w:pBdr>
        <w:spacing w:after="0" w:line="360" w:lineRule="auto"/>
        <w:ind w:left="-720" w:right="-720"/>
        <w:rPr>
          <w:rFonts w:ascii="Times New Roman" w:hAnsi="Times New Roman"/>
          <w:color w:val="2E8989"/>
          <w:sz w:val="44"/>
        </w:rPr>
      </w:pPr>
      <w:r w:rsidRPr="00427075">
        <w:rPr>
          <w:rFonts w:ascii="Arial" w:hAnsi="Arial" w:cs="CeraGR-Regular"/>
          <w:noProof/>
          <w:color w:val="1F354D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33A97F" wp14:editId="0F56AF90">
                <wp:simplePos x="0" y="0"/>
                <wp:positionH relativeFrom="column">
                  <wp:posOffset>-528955</wp:posOffset>
                </wp:positionH>
                <wp:positionV relativeFrom="paragraph">
                  <wp:posOffset>26035</wp:posOffset>
                </wp:positionV>
                <wp:extent cx="2654300" cy="208724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08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4852F" w14:textId="77777777" w:rsidR="00427075" w:rsidRDefault="006F5D15">
                            <w:r>
                              <w:rPr>
                                <w:rFonts w:ascii="Arial" w:hAnsi="Arial"/>
                                <w:noProof/>
                                <w:color w:val="8594A1"/>
                                <w:sz w:val="22"/>
                              </w:rPr>
                              <w:drawing>
                                <wp:inline distT="0" distB="0" distL="0" distR="0" wp14:anchorId="51352834" wp14:editId="7F54248F">
                                  <wp:extent cx="3173894" cy="2115403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issolve_D237_31_070_2500px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894" cy="2115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3A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65pt;margin-top:2.05pt;width:209pt;height:16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" stroked="f">
                <v:textbox>
                  <w:txbxContent>
                    <w:p w14:paraId="5E14852F" w14:textId="77777777" w:rsidR="00427075" w:rsidRDefault="006F5D15">
                      <w:r>
                        <w:rPr>
                          <w:rFonts w:ascii="Arial" w:hAnsi="Arial"/>
                          <w:noProof/>
                          <w:color w:val="8594A1"/>
                          <w:sz w:val="22"/>
                        </w:rPr>
                        <w:drawing>
                          <wp:inline distT="0" distB="0" distL="0" distR="0" wp14:anchorId="51352834" wp14:editId="7F54248F">
                            <wp:extent cx="3173894" cy="2115403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issolve_D237_31_070_2500px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894" cy="2115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F53">
        <w:rPr>
          <w:rFonts w:ascii="Times New Roman" w:hAnsi="Times New Roman"/>
          <w:color w:val="2E8989"/>
          <w:sz w:val="44"/>
        </w:rPr>
        <w:t>SAP</w:t>
      </w:r>
      <w:r w:rsidR="00CB28EA">
        <w:rPr>
          <w:rFonts w:ascii="Times New Roman" w:hAnsi="Times New Roman"/>
          <w:color w:val="2E8989"/>
          <w:sz w:val="44"/>
        </w:rPr>
        <w:t xml:space="preserve"> &amp; Work-Life Services</w:t>
      </w:r>
    </w:p>
    <w:p w14:paraId="22FCED16" w14:textId="25ADD61F" w:rsidR="00832098" w:rsidRDefault="00427075" w:rsidP="001D688C">
      <w:pPr>
        <w:pStyle w:val="BasicParagraph"/>
        <w:suppressAutoHyphens/>
        <w:spacing w:line="360" w:lineRule="auto"/>
        <w:ind w:left="-720"/>
        <w:rPr>
          <w:rFonts w:ascii="CeraGR-Regular" w:hAnsi="CeraGR-Regular" w:cs="CeraGR-Regular"/>
          <w:color w:val="1F354D"/>
          <w:szCs w:val="18"/>
        </w:rPr>
      </w:pPr>
      <w:r w:rsidRPr="00427075">
        <w:rPr>
          <w:rFonts w:ascii="CeraGR-Regular" w:hAnsi="CeraGR-Regular" w:cs="CeraGR-Regular"/>
          <w:color w:val="1F354D"/>
          <w:szCs w:val="18"/>
        </w:rPr>
        <w:t xml:space="preserve">An </w:t>
      </w:r>
      <w:r w:rsidR="00CE4F53">
        <w:rPr>
          <w:rFonts w:ascii="CeraGR-Regular" w:hAnsi="CeraGR-Regular" w:cs="CeraGR-Regular"/>
          <w:color w:val="1F354D"/>
          <w:szCs w:val="18"/>
        </w:rPr>
        <w:t>SAP</w:t>
      </w:r>
      <w:r w:rsidRPr="00427075">
        <w:rPr>
          <w:rFonts w:ascii="CeraGR-Regular" w:hAnsi="CeraGR-Regular" w:cs="CeraGR-Regular"/>
          <w:color w:val="1F354D"/>
          <w:szCs w:val="18"/>
        </w:rPr>
        <w:t xml:space="preserve"> is a </w:t>
      </w:r>
      <w:r w:rsidR="00CE4F53">
        <w:rPr>
          <w:rFonts w:ascii="CeraGR-Regular" w:hAnsi="CeraGR-Regular" w:cs="CeraGR-Regular"/>
          <w:color w:val="1F354D"/>
          <w:szCs w:val="18"/>
        </w:rPr>
        <w:t>college</w:t>
      </w:r>
      <w:r w:rsidRPr="00427075">
        <w:rPr>
          <w:rFonts w:ascii="CeraGR-Regular" w:hAnsi="CeraGR-Regular" w:cs="CeraGR-Regular"/>
          <w:color w:val="1F354D"/>
          <w:szCs w:val="18"/>
        </w:rPr>
        <w:t xml:space="preserve">-sponsored benefit that offers the support and resources you need to address personal or </w:t>
      </w:r>
      <w:r w:rsidR="00CE4F53">
        <w:rPr>
          <w:rFonts w:ascii="CeraGR-Regular" w:hAnsi="CeraGR-Regular" w:cs="CeraGR-Regular"/>
          <w:color w:val="1F354D"/>
          <w:szCs w:val="18"/>
        </w:rPr>
        <w:t>school</w:t>
      </w:r>
      <w:r w:rsidRPr="00427075">
        <w:rPr>
          <w:rFonts w:ascii="CeraGR-Regular" w:hAnsi="CeraGR-Regular" w:cs="CeraGR-Regular"/>
          <w:color w:val="1F354D"/>
          <w:szCs w:val="18"/>
        </w:rPr>
        <w:t xml:space="preserve">-related challenges and concerns.  </w:t>
      </w:r>
      <w:r w:rsidR="001D688C">
        <w:rPr>
          <w:rFonts w:ascii="CeraGR-Regular" w:hAnsi="CeraGR-Regular" w:cs="CeraGR-Regular"/>
          <w:color w:val="1F354D"/>
          <w:szCs w:val="18"/>
        </w:rPr>
        <w:t>It’s confidential and free to you and your household family members.  Help is available</w:t>
      </w:r>
      <w:r w:rsidR="001D0BB5">
        <w:rPr>
          <w:rFonts w:ascii="CeraGR-Regular" w:hAnsi="CeraGR-Regular" w:cs="CeraGR-Regular"/>
          <w:color w:val="1F354D"/>
          <w:szCs w:val="18"/>
        </w:rPr>
        <w:t xml:space="preserve"> 24/7/365 at </w:t>
      </w:r>
      <w:r w:rsidR="0055253D">
        <w:rPr>
          <w:rFonts w:ascii="CeraGR-Regular" w:hAnsi="CeraGR-Regular" w:cs="CeraGR-Regular"/>
          <w:color w:val="1F354D"/>
          <w:szCs w:val="18"/>
        </w:rPr>
        <w:t>800.633.3353.</w:t>
      </w:r>
    </w:p>
    <w:p w14:paraId="5C203ADC" w14:textId="692B4D33" w:rsidR="00832098" w:rsidRPr="00790CF5" w:rsidRDefault="00832098" w:rsidP="001D688C">
      <w:pPr>
        <w:pStyle w:val="MYGBody2"/>
        <w:spacing w:after="0" w:line="240" w:lineRule="auto"/>
        <w:rPr>
          <w:rFonts w:ascii="Arial" w:hAnsi="Arial"/>
          <w:color w:val="8594A1"/>
          <w:sz w:val="22"/>
        </w:rPr>
      </w:pPr>
    </w:p>
    <w:p w14:paraId="5B7EE9E7" w14:textId="21E0F0BB" w:rsidR="00427075" w:rsidRPr="00BD41A6" w:rsidRDefault="00427075" w:rsidP="00427075">
      <w:pPr>
        <w:pStyle w:val="BasicParagraph"/>
        <w:suppressAutoHyphens/>
        <w:spacing w:line="240" w:lineRule="auto"/>
        <w:ind w:hanging="720"/>
        <w:rPr>
          <w:rFonts w:ascii="CeraGR-Regular" w:hAnsi="CeraGR-Regular" w:cs="CeraGR-Regular"/>
          <w:b/>
          <w:color w:val="1F354D"/>
          <w:sz w:val="18"/>
          <w:szCs w:val="18"/>
        </w:rPr>
      </w:pPr>
      <w:r w:rsidRPr="00BD41A6">
        <w:rPr>
          <w:rFonts w:ascii="CeraGR-Regular" w:hAnsi="CeraGR-Regular" w:cs="CeraGR-Bold"/>
          <w:b/>
          <w:color w:val="1F354D"/>
          <w:sz w:val="18"/>
          <w:szCs w:val="18"/>
        </w:rPr>
        <w:t xml:space="preserve">Access Your </w:t>
      </w:r>
      <w:r w:rsidR="00CE4F53">
        <w:rPr>
          <w:rFonts w:ascii="CeraGR-Regular" w:hAnsi="CeraGR-Regular" w:cs="CeraGR-Bold"/>
          <w:b/>
          <w:color w:val="1F354D"/>
          <w:sz w:val="18"/>
          <w:szCs w:val="18"/>
        </w:rPr>
        <w:t>SAP</w:t>
      </w:r>
      <w:r w:rsidRPr="00BD41A6">
        <w:rPr>
          <w:rFonts w:ascii="CeraGR-Regular" w:hAnsi="CeraGR-Regular" w:cs="CeraGR-Bold"/>
          <w:b/>
          <w:color w:val="1F354D"/>
          <w:sz w:val="18"/>
          <w:szCs w:val="18"/>
        </w:rPr>
        <w:t xml:space="preserve"> &amp; Work-Life Services</w:t>
      </w:r>
    </w:p>
    <w:p w14:paraId="3EC04F3A" w14:textId="77777777" w:rsidR="00D90A74" w:rsidRDefault="00427075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Regular"/>
          <w:color w:val="474746"/>
          <w:sz w:val="18"/>
          <w:szCs w:val="18"/>
        </w:rPr>
      </w:pPr>
      <w:r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There are two ways to access your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>SAP</w:t>
      </w:r>
      <w:r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and work-life services:  Call 800.633.3353</w:t>
      </w:r>
      <w:r w:rsidR="001D688C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or</w:t>
      </w:r>
      <w:r w:rsidR="00D90A74">
        <w:rPr>
          <w:rFonts w:ascii="CeraGR-Regular" w:hAnsi="CeraGR-Regular" w:cs="CeraGR-Regular"/>
          <w:color w:val="474746"/>
          <w:sz w:val="18"/>
          <w:szCs w:val="18"/>
        </w:rPr>
        <w:t xml:space="preserve"> </w:t>
      </w:r>
      <w:proofErr w:type="gramStart"/>
      <w:r w:rsidRPr="00BD41A6">
        <w:rPr>
          <w:rFonts w:ascii="CeraGR-Regular" w:hAnsi="CeraGR-Regular" w:cs="CeraGR-Regular"/>
          <w:color w:val="474746"/>
          <w:sz w:val="18"/>
          <w:szCs w:val="18"/>
        </w:rPr>
        <w:t>Visit</w:t>
      </w:r>
      <w:proofErr w:type="gramEnd"/>
      <w:r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mygroup.com</w:t>
      </w:r>
      <w:r w:rsidR="00D90A74">
        <w:rPr>
          <w:rFonts w:ascii="CeraGR-Regular" w:hAnsi="CeraGR-Regular" w:cs="CeraGR-Regular"/>
          <w:color w:val="474746"/>
          <w:sz w:val="18"/>
          <w:szCs w:val="18"/>
        </w:rPr>
        <w:t xml:space="preserve"> &gt; Contact</w:t>
      </w:r>
    </w:p>
    <w:p w14:paraId="6AA74303" w14:textId="07E65AD8" w:rsidR="00427075" w:rsidRPr="00BD41A6" w:rsidRDefault="00427075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Regular"/>
          <w:color w:val="474746"/>
          <w:sz w:val="18"/>
          <w:szCs w:val="18"/>
        </w:rPr>
      </w:pPr>
      <w:r w:rsidRPr="00BD41A6">
        <w:rPr>
          <w:rFonts w:ascii="CeraGR-Regular" w:hAnsi="CeraGR-Regular" w:cs="CeraGR-Regular"/>
          <w:color w:val="474746"/>
          <w:sz w:val="18"/>
          <w:szCs w:val="18"/>
        </w:rPr>
        <w:t>I</w:t>
      </w:r>
      <w:r w:rsidR="00D90A74">
        <w:rPr>
          <w:rFonts w:ascii="CeraGR-Regular" w:hAnsi="CeraGR-Regular" w:cs="CeraGR-Regular"/>
          <w:color w:val="474746"/>
          <w:sz w:val="18"/>
          <w:szCs w:val="18"/>
        </w:rPr>
        <w:t xml:space="preserve"> Online Resources:  </w:t>
      </w:r>
      <w:r w:rsidRPr="00BD41A6">
        <w:rPr>
          <w:rFonts w:ascii="CeraGR-Regular" w:hAnsi="CeraGR-Regular" w:cs="CeraGR-Regular"/>
          <w:color w:val="474746"/>
          <w:sz w:val="18"/>
          <w:szCs w:val="18"/>
        </w:rPr>
        <w:t>Click on My</w:t>
      </w:r>
      <w:r w:rsidR="006E434B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</w:t>
      </w:r>
      <w:r w:rsidR="001D688C" w:rsidRPr="00BD41A6">
        <w:rPr>
          <w:rFonts w:ascii="CeraGR-Regular" w:hAnsi="CeraGR-Regular" w:cs="CeraGR-Regular"/>
          <w:color w:val="474746"/>
          <w:sz w:val="18"/>
          <w:szCs w:val="18"/>
        </w:rPr>
        <w:t>Portal</w:t>
      </w:r>
      <w:r w:rsidR="006E434B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Login</w:t>
      </w:r>
      <w:r w:rsidR="001D688C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 I </w:t>
      </w:r>
      <w:r w:rsidR="005463DF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Work-Life | </w:t>
      </w:r>
      <w:r w:rsidR="001D688C" w:rsidRPr="00BD41A6">
        <w:rPr>
          <w:rFonts w:ascii="CeraGR-Regular" w:hAnsi="CeraGR-Regular" w:cs="CeraGR-Regular"/>
          <w:b/>
          <w:color w:val="474746"/>
          <w:sz w:val="18"/>
          <w:szCs w:val="18"/>
        </w:rPr>
        <w:t>Username:</w:t>
      </w:r>
      <w:r w:rsidR="00BD5FE2">
        <w:rPr>
          <w:rFonts w:ascii="CeraGR-Regular" w:hAnsi="CeraGR-Regular" w:cs="CeraGR-Regular"/>
          <w:b/>
          <w:color w:val="474746"/>
          <w:sz w:val="18"/>
          <w:szCs w:val="18"/>
        </w:rPr>
        <w:t xml:space="preserve"> </w:t>
      </w:r>
      <w:r w:rsidR="00A61F6D">
        <w:rPr>
          <w:rFonts w:ascii="CeraGR-Regular" w:hAnsi="CeraGR-Regular" w:cs="CeraGR-Regular"/>
          <w:b/>
          <w:color w:val="474746"/>
          <w:sz w:val="18"/>
          <w:szCs w:val="18"/>
        </w:rPr>
        <w:t xml:space="preserve"> </w:t>
      </w:r>
      <w:r w:rsidR="0095124F">
        <w:rPr>
          <w:rFonts w:ascii="CeraGR-Regular" w:hAnsi="CeraGR-Regular" w:cs="CeraGR-Regular"/>
          <w:b/>
          <w:color w:val="474746"/>
          <w:sz w:val="18"/>
          <w:szCs w:val="18"/>
        </w:rPr>
        <w:t xml:space="preserve"> </w:t>
      </w:r>
      <w:r w:rsidR="001D688C" w:rsidRPr="00BD41A6">
        <w:rPr>
          <w:rFonts w:ascii="CeraGR-Regular" w:hAnsi="CeraGR-Regular" w:cs="CeraGR-Regular"/>
          <w:b/>
          <w:color w:val="474746"/>
          <w:sz w:val="18"/>
          <w:szCs w:val="18"/>
        </w:rPr>
        <w:t xml:space="preserve"> </w:t>
      </w:r>
      <w:r w:rsidR="001D688C" w:rsidRPr="00BD41A6">
        <w:rPr>
          <w:rFonts w:ascii="CeraGR-Regular" w:hAnsi="CeraGR-Regular" w:cs="CeraGR-Regular"/>
          <w:color w:val="474746"/>
          <w:sz w:val="18"/>
          <w:szCs w:val="18"/>
        </w:rPr>
        <w:t xml:space="preserve">I </w:t>
      </w:r>
      <w:r w:rsidR="001D688C" w:rsidRPr="00BD41A6">
        <w:rPr>
          <w:rFonts w:ascii="CeraGR-Regular" w:hAnsi="CeraGR-Regular" w:cs="CeraGR-Regular"/>
          <w:b/>
          <w:color w:val="474746"/>
          <w:sz w:val="18"/>
          <w:szCs w:val="18"/>
        </w:rPr>
        <w:t>P</w:t>
      </w:r>
      <w:r w:rsidRPr="00BD41A6">
        <w:rPr>
          <w:rFonts w:ascii="CeraGR-Regular" w:hAnsi="CeraGR-Regular" w:cs="CeraGR-Regular"/>
          <w:b/>
          <w:color w:val="474746"/>
          <w:sz w:val="18"/>
          <w:szCs w:val="18"/>
        </w:rPr>
        <w:t>assword:</w:t>
      </w:r>
      <w:r w:rsidR="001D688C" w:rsidRPr="00BD41A6">
        <w:rPr>
          <w:rFonts w:ascii="CeraGR-Regular" w:hAnsi="CeraGR-Regular" w:cs="CeraGR-Regular"/>
          <w:b/>
          <w:color w:val="474746"/>
          <w:sz w:val="18"/>
          <w:szCs w:val="18"/>
        </w:rPr>
        <w:t xml:space="preserve"> </w:t>
      </w:r>
      <w:proofErr w:type="gramStart"/>
      <w:r w:rsidR="001D688C" w:rsidRPr="00BD41A6">
        <w:rPr>
          <w:rFonts w:ascii="CeraGR-Regular" w:hAnsi="CeraGR-Regular" w:cs="CeraGR-Regular"/>
          <w:b/>
          <w:color w:val="474746"/>
          <w:sz w:val="18"/>
          <w:szCs w:val="18"/>
        </w:rPr>
        <w:t>guest</w:t>
      </w:r>
      <w:proofErr w:type="gramEnd"/>
    </w:p>
    <w:p w14:paraId="2DC2B709" w14:textId="04246389" w:rsidR="00427075" w:rsidRPr="00BD41A6" w:rsidRDefault="00427075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Regular"/>
          <w:color w:val="474746"/>
          <w:sz w:val="18"/>
          <w:szCs w:val="18"/>
        </w:rPr>
      </w:pPr>
    </w:p>
    <w:p w14:paraId="21F4B228" w14:textId="3D12FF35" w:rsidR="00832098" w:rsidRPr="00427075" w:rsidRDefault="00832098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/>
          <w:b/>
          <w:color w:val="1F354D"/>
          <w:sz w:val="18"/>
          <w:szCs w:val="18"/>
        </w:rPr>
      </w:pPr>
      <w:r w:rsidRPr="00427075">
        <w:rPr>
          <w:rFonts w:ascii="CeraGR-Regular" w:hAnsi="CeraGR-Regular" w:cs="CeraGR-Bold"/>
          <w:b/>
          <w:color w:val="1F354D"/>
          <w:sz w:val="18"/>
          <w:szCs w:val="18"/>
        </w:rPr>
        <w:t>Assessment and Counseling</w:t>
      </w:r>
    </w:p>
    <w:p w14:paraId="436372DC" w14:textId="1609F6BA" w:rsidR="00427075" w:rsidRDefault="0055253D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Medium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 xml:space="preserve">Reasons to use the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>SAP</w:t>
      </w:r>
      <w:r>
        <w:rPr>
          <w:rFonts w:ascii="CeraGR-Regular" w:hAnsi="CeraGR-Regular" w:cs="CeraGR-Regular"/>
          <w:color w:val="474746"/>
          <w:sz w:val="18"/>
          <w:szCs w:val="18"/>
        </w:rPr>
        <w:t xml:space="preserve"> include </w:t>
      </w:r>
      <w:r w:rsidR="004128E1">
        <w:rPr>
          <w:rFonts w:ascii="CeraGR-Regular" w:hAnsi="CeraGR-Regular" w:cs="CeraGR-Regular"/>
          <w:color w:val="474746"/>
          <w:sz w:val="18"/>
          <w:szCs w:val="18"/>
        </w:rPr>
        <w:t>relationship</w:t>
      </w:r>
      <w:r>
        <w:rPr>
          <w:rFonts w:ascii="CeraGR-Regular" w:hAnsi="CeraGR-Regular" w:cs="CeraGR-Regular"/>
          <w:color w:val="474746"/>
          <w:sz w:val="18"/>
          <w:szCs w:val="18"/>
        </w:rPr>
        <w:t xml:space="preserve"> difficulties, stress, depression,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 xml:space="preserve">school or </w:t>
      </w:r>
      <w:r>
        <w:rPr>
          <w:rFonts w:ascii="CeraGR-Regular" w:hAnsi="CeraGR-Regular" w:cs="CeraGR-Regular"/>
          <w:color w:val="474746"/>
          <w:sz w:val="18"/>
          <w:szCs w:val="18"/>
        </w:rPr>
        <w:t xml:space="preserve">work-related concerns, alcohol and drug use/abuse, </w:t>
      </w:r>
      <w:proofErr w:type="gramStart"/>
      <w:r>
        <w:rPr>
          <w:rFonts w:ascii="CeraGR-Regular" w:hAnsi="CeraGR-Regular" w:cs="CeraGR-Regular"/>
          <w:color w:val="474746"/>
          <w:sz w:val="18"/>
          <w:szCs w:val="18"/>
        </w:rPr>
        <w:t>grief</w:t>
      </w:r>
      <w:proofErr w:type="gramEnd"/>
      <w:r>
        <w:rPr>
          <w:rFonts w:ascii="CeraGR-Regular" w:hAnsi="CeraGR-Regular" w:cs="CeraGR-Regular"/>
          <w:color w:val="474746"/>
          <w:sz w:val="18"/>
          <w:szCs w:val="18"/>
        </w:rPr>
        <w:t xml:space="preserve"> and loss, or preventative.</w:t>
      </w:r>
      <w:r w:rsidR="00BD41A6">
        <w:rPr>
          <w:rFonts w:ascii="CeraGR-Regular" w:hAnsi="CeraGR-Regular" w:cs="CeraGR-Regular"/>
          <w:color w:val="474746"/>
          <w:sz w:val="18"/>
          <w:szCs w:val="18"/>
        </w:rPr>
        <w:t xml:space="preserve">  </w:t>
      </w:r>
      <w:r w:rsidR="00BD41A6" w:rsidRPr="00427075">
        <w:rPr>
          <w:rFonts w:ascii="CeraGR-Regular" w:hAnsi="CeraGR-Regular" w:cs="CeraGR-Regular"/>
          <w:color w:val="474746"/>
          <w:sz w:val="18"/>
          <w:szCs w:val="18"/>
        </w:rPr>
        <w:t xml:space="preserve">When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>students</w:t>
      </w:r>
      <w:r w:rsidR="00BD41A6" w:rsidRPr="00427075">
        <w:rPr>
          <w:rFonts w:ascii="CeraGR-Regular" w:hAnsi="CeraGR-Regular" w:cs="CeraGR-Regular"/>
          <w:color w:val="474746"/>
          <w:sz w:val="18"/>
          <w:szCs w:val="18"/>
        </w:rPr>
        <w:t xml:space="preserve"> and family members call the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>SAP</w:t>
      </w:r>
      <w:r w:rsidR="00BD41A6" w:rsidRPr="00427075">
        <w:rPr>
          <w:rFonts w:ascii="CeraGR-Regular" w:hAnsi="CeraGR-Regular" w:cs="CeraGR-Regular"/>
          <w:color w:val="474746"/>
          <w:sz w:val="18"/>
          <w:szCs w:val="18"/>
        </w:rPr>
        <w:t>, they are offered face-to-face</w:t>
      </w:r>
      <w:r w:rsidR="00953AC2">
        <w:rPr>
          <w:rFonts w:ascii="CeraGR-Regular" w:hAnsi="CeraGR-Regular" w:cs="CeraGR-Regular"/>
          <w:color w:val="474746"/>
          <w:sz w:val="18"/>
          <w:szCs w:val="18"/>
        </w:rPr>
        <w:t>, telephonic</w:t>
      </w:r>
      <w:r w:rsidR="008F0275">
        <w:rPr>
          <w:rFonts w:ascii="CeraGR-Regular" w:hAnsi="CeraGR-Regular" w:cs="CeraGR-Regular"/>
          <w:color w:val="474746"/>
          <w:sz w:val="18"/>
          <w:szCs w:val="18"/>
        </w:rPr>
        <w:t>,</w:t>
      </w:r>
      <w:r w:rsidR="00953AC2">
        <w:rPr>
          <w:rFonts w:ascii="CeraGR-Regular" w:hAnsi="CeraGR-Regular" w:cs="CeraGR-Regular"/>
          <w:color w:val="474746"/>
          <w:sz w:val="18"/>
          <w:szCs w:val="18"/>
        </w:rPr>
        <w:t xml:space="preserve"> or virtual</w:t>
      </w:r>
      <w:r w:rsidR="00BD41A6" w:rsidRPr="00427075">
        <w:rPr>
          <w:rFonts w:ascii="CeraGR-Regular" w:hAnsi="CeraGR-Regular" w:cs="CeraGR-Regular"/>
          <w:color w:val="474746"/>
          <w:sz w:val="18"/>
          <w:szCs w:val="18"/>
        </w:rPr>
        <w:t xml:space="preserve"> counseling session</w:t>
      </w:r>
      <w:r w:rsidR="009F7609">
        <w:rPr>
          <w:rFonts w:ascii="CeraGR-Regular" w:hAnsi="CeraGR-Regular" w:cs="CeraGR-Regular"/>
          <w:color w:val="474746"/>
          <w:sz w:val="18"/>
          <w:szCs w:val="18"/>
        </w:rPr>
        <w:t>s</w:t>
      </w:r>
      <w:r w:rsidR="00BD41A6" w:rsidRPr="00427075">
        <w:rPr>
          <w:rFonts w:ascii="CeraGR-Regular" w:hAnsi="CeraGR-Regular" w:cs="CeraGR-Regular"/>
          <w:color w:val="474746"/>
          <w:sz w:val="18"/>
          <w:szCs w:val="18"/>
        </w:rPr>
        <w:t xml:space="preserve"> in which a thorough assessment can be conducted by a licensed, exper</w:t>
      </w:r>
      <w:r w:rsidR="00BD41A6">
        <w:rPr>
          <w:rFonts w:ascii="CeraGR-Regular" w:hAnsi="CeraGR-Regular" w:cs="CeraGR-Regular"/>
          <w:color w:val="474746"/>
          <w:sz w:val="18"/>
          <w:szCs w:val="18"/>
        </w:rPr>
        <w:t>ienced clinician</w:t>
      </w:r>
      <w:r w:rsidR="00603EC4">
        <w:rPr>
          <w:rFonts w:ascii="CeraGR-Regular" w:hAnsi="CeraGR-Regular" w:cs="CeraGR-Regular"/>
          <w:color w:val="474746"/>
          <w:sz w:val="18"/>
          <w:szCs w:val="18"/>
        </w:rPr>
        <w:t>.</w:t>
      </w:r>
      <w:r w:rsidR="00BD41A6">
        <w:rPr>
          <w:rFonts w:ascii="CeraGR-Regular" w:hAnsi="CeraGR-Regular" w:cs="CeraGR-Regular"/>
          <w:color w:val="474746"/>
          <w:sz w:val="18"/>
          <w:szCs w:val="18"/>
        </w:rPr>
        <w:t xml:space="preserve">  </w:t>
      </w:r>
      <w:r w:rsidR="008F0275">
        <w:rPr>
          <w:rFonts w:ascii="CeraGR-Regular" w:hAnsi="CeraGR-Regular" w:cs="CeraGR-Regular"/>
          <w:color w:val="474746"/>
          <w:sz w:val="18"/>
          <w:szCs w:val="18"/>
        </w:rPr>
        <w:t xml:space="preserve">Callers have the option of using </w:t>
      </w:r>
      <w:proofErr w:type="spellStart"/>
      <w:r w:rsidR="008F0275">
        <w:rPr>
          <w:rFonts w:ascii="CeraGR-Regular" w:hAnsi="CeraGR-Regular" w:cs="CeraGR-Regular"/>
          <w:color w:val="474746"/>
          <w:sz w:val="18"/>
          <w:szCs w:val="18"/>
        </w:rPr>
        <w:t>BetterHelp</w:t>
      </w:r>
      <w:proofErr w:type="spellEnd"/>
      <w:r w:rsidR="008F0275">
        <w:rPr>
          <w:rFonts w:ascii="CeraGR-Regular" w:hAnsi="CeraGR-Regular" w:cs="CeraGR-Regular"/>
          <w:color w:val="474746"/>
          <w:sz w:val="18"/>
          <w:szCs w:val="18"/>
        </w:rPr>
        <w:t xml:space="preserve"> for their virtual sessions</w:t>
      </w:r>
      <w:r w:rsidR="007E20CD">
        <w:rPr>
          <w:rFonts w:ascii="CeraGR-Regular" w:hAnsi="CeraGR-Regular" w:cs="CeraGR-Regular"/>
          <w:color w:val="474746"/>
          <w:sz w:val="18"/>
          <w:szCs w:val="18"/>
        </w:rPr>
        <w:t>, chat</w:t>
      </w:r>
      <w:r w:rsidR="00284009">
        <w:rPr>
          <w:rFonts w:ascii="CeraGR-Regular" w:hAnsi="CeraGR-Regular" w:cs="CeraGR-Regular"/>
          <w:color w:val="474746"/>
          <w:sz w:val="18"/>
          <w:szCs w:val="18"/>
        </w:rPr>
        <w:t>,</w:t>
      </w:r>
      <w:r w:rsidR="007E20CD">
        <w:rPr>
          <w:rFonts w:ascii="CeraGR-Regular" w:hAnsi="CeraGR-Regular" w:cs="CeraGR-Regular"/>
          <w:color w:val="474746"/>
          <w:sz w:val="18"/>
          <w:szCs w:val="18"/>
        </w:rPr>
        <w:t xml:space="preserve"> and messaging features</w:t>
      </w:r>
      <w:r w:rsidR="008F0275">
        <w:rPr>
          <w:rFonts w:ascii="CeraGR-Regular" w:hAnsi="CeraGR-Regular" w:cs="CeraGR-Regular"/>
          <w:color w:val="474746"/>
          <w:sz w:val="18"/>
          <w:szCs w:val="18"/>
        </w:rPr>
        <w:t xml:space="preserve">.  </w:t>
      </w:r>
      <w:r w:rsidR="00CE4F53">
        <w:rPr>
          <w:rFonts w:ascii="CeraGR-Regular" w:hAnsi="CeraGR-Regular" w:cs="CeraGR-Regular"/>
          <w:color w:val="474746"/>
          <w:sz w:val="18"/>
          <w:szCs w:val="18"/>
        </w:rPr>
        <w:t>SAP</w:t>
      </w:r>
      <w:r w:rsidR="00BD41A6">
        <w:rPr>
          <w:rFonts w:ascii="CeraGR-Regular" w:hAnsi="CeraGR-Regular" w:cs="CeraGR-Regular"/>
          <w:color w:val="474746"/>
          <w:sz w:val="18"/>
          <w:szCs w:val="18"/>
        </w:rPr>
        <w:t xml:space="preserve"> is short-term, solution-focused therapy </w:t>
      </w:r>
      <w:r w:rsidR="000F3227">
        <w:rPr>
          <w:rFonts w:ascii="CeraGR-Regular" w:hAnsi="CeraGR-Regular" w:cs="CeraGR-Regular"/>
          <w:color w:val="474746"/>
          <w:sz w:val="18"/>
          <w:szCs w:val="18"/>
        </w:rPr>
        <w:t>and Work-Life resources.</w:t>
      </w:r>
      <w:r w:rsidR="00BD41A6">
        <w:rPr>
          <w:rFonts w:ascii="CeraGR-Regular" w:hAnsi="CeraGR-Regular" w:cs="CeraGR-Regular"/>
          <w:color w:val="474746"/>
          <w:sz w:val="18"/>
          <w:szCs w:val="18"/>
        </w:rPr>
        <w:t xml:space="preserve">    </w:t>
      </w:r>
    </w:p>
    <w:p w14:paraId="593A42F4" w14:textId="15D636E2" w:rsidR="00427075" w:rsidRDefault="00427075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Medium"/>
          <w:color w:val="474746"/>
          <w:sz w:val="18"/>
          <w:szCs w:val="18"/>
        </w:rPr>
      </w:pPr>
    </w:p>
    <w:p w14:paraId="247B97D2" w14:textId="77777777" w:rsidR="0095124F" w:rsidRPr="001D688C" w:rsidRDefault="0095124F" w:rsidP="0095124F">
      <w:pPr>
        <w:pStyle w:val="BasicParagraph"/>
        <w:suppressAutoHyphens/>
        <w:spacing w:line="240" w:lineRule="auto"/>
        <w:ind w:left="-720"/>
        <w:rPr>
          <w:rFonts w:ascii="CeraGR-Regular" w:hAnsi="CeraGR-Regular" w:cs="CeraGR-Regular"/>
          <w:b/>
          <w:color w:val="1F354D"/>
          <w:sz w:val="18"/>
          <w:szCs w:val="18"/>
        </w:rPr>
      </w:pPr>
      <w:r w:rsidRPr="001D688C">
        <w:rPr>
          <w:rFonts w:ascii="CeraGR-Regular" w:hAnsi="CeraGR-Regular" w:cs="CeraGR-Bold"/>
          <w:b/>
          <w:color w:val="1F354D"/>
          <w:sz w:val="18"/>
          <w:szCs w:val="18"/>
        </w:rPr>
        <w:t xml:space="preserve">Financial Services </w:t>
      </w:r>
    </w:p>
    <w:p w14:paraId="347C0977" w14:textId="77777777" w:rsidR="0095124F" w:rsidRPr="009F272D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30D6D2" wp14:editId="30ADF29C">
            <wp:simplePos x="0" y="0"/>
            <wp:positionH relativeFrom="column">
              <wp:posOffset>4508500</wp:posOffset>
            </wp:positionH>
            <wp:positionV relativeFrom="paragraph">
              <wp:posOffset>80645</wp:posOffset>
            </wp:positionV>
            <wp:extent cx="1555750" cy="1555750"/>
            <wp:effectExtent l="0" t="0" r="6350" b="635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688C">
        <w:rPr>
          <w:rFonts w:ascii="CeraGR-Regular" w:hAnsi="CeraGR-Regular" w:cs="CeraGR-Regular"/>
          <w:color w:val="474746"/>
          <w:sz w:val="18"/>
          <w:szCs w:val="18"/>
        </w:rPr>
        <w:t>Free</w:t>
      </w:r>
      <w:r>
        <w:rPr>
          <w:rFonts w:ascii="CeraGR-Regular" w:hAnsi="CeraGR-Regular" w:cs="CeraGR-Regular"/>
          <w:color w:val="474746"/>
          <w:sz w:val="18"/>
          <w:szCs w:val="18"/>
        </w:rPr>
        <w:t xml:space="preserve"> financial counseling appointments</w:t>
      </w:r>
    </w:p>
    <w:p w14:paraId="1583DA39" w14:textId="64D66D69" w:rsidR="0095124F" w:rsidRPr="001D688C" w:rsidRDefault="0095124F" w:rsidP="0095124F">
      <w:pPr>
        <w:pStyle w:val="ListParagraph"/>
        <w:numPr>
          <w:ilvl w:val="0"/>
          <w:numId w:val="2"/>
        </w:numPr>
        <w:rPr>
          <w:rFonts w:ascii="CeraGR-Regular" w:hAnsi="CeraGR-Regular"/>
          <w:color w:val="474746"/>
          <w:sz w:val="18"/>
          <w:szCs w:val="18"/>
        </w:rPr>
      </w:pPr>
      <w:r>
        <w:rPr>
          <w:rFonts w:ascii="CeraGR-Regular" w:hAnsi="CeraGR-Regular"/>
          <w:color w:val="474746"/>
          <w:sz w:val="18"/>
          <w:szCs w:val="18"/>
        </w:rPr>
        <w:t>Issues addressed include b</w:t>
      </w:r>
      <w:r w:rsidRPr="001D688C">
        <w:rPr>
          <w:rFonts w:ascii="CeraGR-Regular" w:hAnsi="CeraGR-Regular"/>
          <w:color w:val="474746"/>
          <w:sz w:val="18"/>
          <w:szCs w:val="18"/>
        </w:rPr>
        <w:t>ankruptcy, budgeting</w:t>
      </w:r>
      <w:r w:rsidR="00D90A74">
        <w:rPr>
          <w:rFonts w:ascii="CeraGR-Regular" w:hAnsi="CeraGR-Regular"/>
          <w:color w:val="474746"/>
          <w:sz w:val="18"/>
          <w:szCs w:val="18"/>
        </w:rPr>
        <w:t xml:space="preserve"> for college and living expenses, and </w:t>
      </w:r>
      <w:proofErr w:type="gramStart"/>
      <w:r w:rsidR="00D90A74">
        <w:rPr>
          <w:rFonts w:ascii="CeraGR-Regular" w:hAnsi="CeraGR-Regular"/>
          <w:color w:val="474746"/>
          <w:sz w:val="18"/>
          <w:szCs w:val="18"/>
        </w:rPr>
        <w:t>more</w:t>
      </w:r>
      <w:proofErr w:type="gramEnd"/>
    </w:p>
    <w:p w14:paraId="7E5774D3" w14:textId="77777777" w:rsidR="0095124F" w:rsidRPr="001D688C" w:rsidRDefault="0095124F" w:rsidP="0095124F">
      <w:pPr>
        <w:pStyle w:val="ListParagraph"/>
        <w:numPr>
          <w:ilvl w:val="0"/>
          <w:numId w:val="2"/>
        </w:numPr>
        <w:rPr>
          <w:rFonts w:ascii="CeraGR-Regular" w:hAnsi="CeraGR-Regular"/>
          <w:color w:val="474746"/>
          <w:sz w:val="18"/>
          <w:szCs w:val="18"/>
        </w:rPr>
      </w:pPr>
      <w:r w:rsidRPr="001D688C">
        <w:rPr>
          <w:rFonts w:ascii="CeraGR-Regular" w:hAnsi="CeraGR-Regular" w:cs="Calibri"/>
          <w:color w:val="474746"/>
          <w:sz w:val="18"/>
          <w:szCs w:val="18"/>
        </w:rPr>
        <w:t>Educational materials</w:t>
      </w:r>
      <w:r>
        <w:rPr>
          <w:rFonts w:ascii="CeraGR-Regular" w:hAnsi="CeraGR-Regular" w:cs="Calibri"/>
          <w:color w:val="474746"/>
          <w:sz w:val="18"/>
          <w:szCs w:val="18"/>
        </w:rPr>
        <w:t xml:space="preserve"> and financial worksheets provided prior to </w:t>
      </w:r>
      <w:proofErr w:type="gramStart"/>
      <w:r>
        <w:rPr>
          <w:rFonts w:ascii="CeraGR-Regular" w:hAnsi="CeraGR-Regular" w:cs="Calibri"/>
          <w:color w:val="474746"/>
          <w:sz w:val="18"/>
          <w:szCs w:val="18"/>
        </w:rPr>
        <w:t>appointments</w:t>
      </w:r>
      <w:proofErr w:type="gramEnd"/>
    </w:p>
    <w:p w14:paraId="7C29C4B9" w14:textId="77777777" w:rsidR="0095124F" w:rsidRPr="001D688C" w:rsidRDefault="0095124F" w:rsidP="0095124F">
      <w:pPr>
        <w:pStyle w:val="ListParagraph"/>
        <w:numPr>
          <w:ilvl w:val="0"/>
          <w:numId w:val="2"/>
        </w:numPr>
        <w:rPr>
          <w:rFonts w:ascii="CeraGR-Regular" w:hAnsi="CeraGR-Regular"/>
          <w:color w:val="474746"/>
          <w:sz w:val="18"/>
          <w:szCs w:val="18"/>
        </w:rPr>
      </w:pPr>
      <w:r>
        <w:rPr>
          <w:rFonts w:ascii="CeraGR-Regular" w:hAnsi="CeraGR-Regular" w:cs="Calibri"/>
          <w:color w:val="474746"/>
          <w:sz w:val="18"/>
          <w:szCs w:val="18"/>
        </w:rPr>
        <w:t>40 financial calculators available online</w:t>
      </w:r>
    </w:p>
    <w:p w14:paraId="696CF9FF" w14:textId="77777777" w:rsidR="0095124F" w:rsidRPr="009F272D" w:rsidRDefault="0095124F" w:rsidP="0095124F">
      <w:pPr>
        <w:pStyle w:val="ListParagraph"/>
        <w:numPr>
          <w:ilvl w:val="0"/>
          <w:numId w:val="2"/>
        </w:numPr>
        <w:rPr>
          <w:rFonts w:ascii="CeraGR-Regular" w:hAnsi="CeraGR-Regular"/>
          <w:color w:val="474746"/>
          <w:sz w:val="18"/>
          <w:szCs w:val="18"/>
        </w:rPr>
      </w:pPr>
      <w:r>
        <w:rPr>
          <w:rFonts w:ascii="CeraGR-Regular" w:hAnsi="CeraGR-Regular" w:cs="Calibri"/>
          <w:color w:val="474746"/>
          <w:sz w:val="18"/>
          <w:szCs w:val="18"/>
        </w:rPr>
        <w:t xml:space="preserve">ID theft recovery through credit monitoring </w:t>
      </w:r>
    </w:p>
    <w:p w14:paraId="14BF912B" w14:textId="77777777" w:rsidR="0095124F" w:rsidRPr="001D688C" w:rsidRDefault="0095124F" w:rsidP="0095124F">
      <w:pPr>
        <w:pStyle w:val="ListParagraph"/>
        <w:numPr>
          <w:ilvl w:val="0"/>
          <w:numId w:val="2"/>
        </w:numPr>
        <w:rPr>
          <w:rFonts w:ascii="CeraGR-Regular" w:hAnsi="CeraGR-Regular"/>
          <w:color w:val="474746"/>
          <w:sz w:val="18"/>
          <w:szCs w:val="18"/>
        </w:rPr>
      </w:pPr>
      <w:r>
        <w:rPr>
          <w:rFonts w:ascii="CeraGR-Regular" w:hAnsi="CeraGR-Regular" w:cs="Calibri"/>
          <w:color w:val="474746"/>
          <w:sz w:val="18"/>
          <w:szCs w:val="18"/>
        </w:rPr>
        <w:t>Discounted credit reports</w:t>
      </w:r>
    </w:p>
    <w:p w14:paraId="22D50705" w14:textId="15150314" w:rsidR="0095124F" w:rsidRDefault="0095124F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Bold"/>
          <w:b/>
          <w:color w:val="1F354D"/>
          <w:sz w:val="18"/>
          <w:szCs w:val="18"/>
        </w:rPr>
      </w:pPr>
    </w:p>
    <w:p w14:paraId="13C29B65" w14:textId="77777777" w:rsidR="0095124F" w:rsidRPr="00427075" w:rsidRDefault="0095124F" w:rsidP="0095124F">
      <w:pPr>
        <w:pStyle w:val="BasicParagraph"/>
        <w:suppressAutoHyphens/>
        <w:spacing w:line="240" w:lineRule="auto"/>
        <w:ind w:left="-720"/>
        <w:rPr>
          <w:rFonts w:ascii="CeraGR-Regular" w:hAnsi="CeraGR-Regular" w:cs="CeraGR-Regular"/>
          <w:b/>
          <w:color w:val="1F354D"/>
          <w:sz w:val="18"/>
          <w:szCs w:val="18"/>
        </w:rPr>
      </w:pPr>
      <w:r w:rsidRPr="00427075">
        <w:rPr>
          <w:rFonts w:ascii="CeraGR-Regular" w:hAnsi="CeraGR-Regular" w:cs="CeraGR-Bold"/>
          <w:b/>
          <w:color w:val="1F354D"/>
          <w:sz w:val="18"/>
          <w:szCs w:val="18"/>
        </w:rPr>
        <w:t>Legal Services</w:t>
      </w:r>
    </w:p>
    <w:p w14:paraId="2BD029E4" w14:textId="77777777" w:rsidR="0095124F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>Free telephonic legal advice</w:t>
      </w:r>
    </w:p>
    <w:p w14:paraId="6BE3CC25" w14:textId="77777777" w:rsidR="0095124F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>Free 30-minute appointment for legal consultation with a local attorney</w:t>
      </w:r>
    </w:p>
    <w:p w14:paraId="1D1B89C0" w14:textId="77777777" w:rsidR="0095124F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 xml:space="preserve">In most cases, 25% discount on ongoing legal </w:t>
      </w:r>
      <w:proofErr w:type="gramStart"/>
      <w:r>
        <w:rPr>
          <w:rFonts w:ascii="CeraGR-Regular" w:hAnsi="CeraGR-Regular" w:cs="CeraGR-Regular"/>
          <w:color w:val="474746"/>
          <w:sz w:val="18"/>
          <w:szCs w:val="18"/>
        </w:rPr>
        <w:t>services</w:t>
      </w:r>
      <w:proofErr w:type="gramEnd"/>
    </w:p>
    <w:p w14:paraId="44804A37" w14:textId="77777777" w:rsidR="0095124F" w:rsidRPr="001D688C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 xml:space="preserve">Legal </w:t>
      </w:r>
      <w:r w:rsidRPr="001D688C">
        <w:rPr>
          <w:rFonts w:ascii="CeraGR-Regular" w:hAnsi="CeraGR-Regular" w:cs="CeraGR-Regular"/>
          <w:color w:val="474746"/>
          <w:sz w:val="18"/>
          <w:szCs w:val="18"/>
        </w:rPr>
        <w:t>forms avail</w:t>
      </w:r>
      <w:r>
        <w:rPr>
          <w:rFonts w:ascii="CeraGR-Regular" w:hAnsi="CeraGR-Regular" w:cs="CeraGR-Regular"/>
          <w:color w:val="474746"/>
          <w:sz w:val="18"/>
          <w:szCs w:val="18"/>
        </w:rPr>
        <w:t>able to download (such as</w:t>
      </w:r>
      <w:r w:rsidRPr="001D688C">
        <w:rPr>
          <w:rFonts w:ascii="CeraGR-Regular" w:hAnsi="CeraGR-Regular" w:cs="CeraGR-Regular"/>
          <w:color w:val="474746"/>
          <w:sz w:val="18"/>
          <w:szCs w:val="18"/>
        </w:rPr>
        <w:t xml:space="preserve"> wills, </w:t>
      </w:r>
      <w:r>
        <w:rPr>
          <w:rFonts w:ascii="CeraGR-Regular" w:hAnsi="CeraGR-Regular" w:cs="CeraGR-Regular"/>
          <w:color w:val="474746"/>
          <w:sz w:val="18"/>
          <w:szCs w:val="18"/>
        </w:rPr>
        <w:t>request for death certificate,</w:t>
      </w:r>
      <w:r w:rsidRPr="001D688C">
        <w:rPr>
          <w:rFonts w:ascii="CeraGR-Regular" w:hAnsi="CeraGR-Regular" w:cs="CeraGR-Regular"/>
          <w:color w:val="474746"/>
          <w:sz w:val="18"/>
          <w:szCs w:val="18"/>
        </w:rPr>
        <w:t xml:space="preserve"> etc.)</w:t>
      </w:r>
    </w:p>
    <w:p w14:paraId="08ABF40E" w14:textId="77777777" w:rsidR="0095124F" w:rsidRPr="001D688C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 w:rsidRPr="001D688C">
        <w:rPr>
          <w:rFonts w:ascii="CeraGR-Regular" w:hAnsi="CeraGR-Regular" w:cs="CeraGR-Regular"/>
          <w:color w:val="474746"/>
          <w:sz w:val="18"/>
          <w:szCs w:val="18"/>
        </w:rPr>
        <w:t>Online legal encyclopedia</w:t>
      </w:r>
    </w:p>
    <w:p w14:paraId="47BE68EB" w14:textId="77777777" w:rsidR="0095124F" w:rsidRPr="001D688C" w:rsidRDefault="0095124F" w:rsidP="0095124F">
      <w:pPr>
        <w:pStyle w:val="BasicParagraph"/>
        <w:numPr>
          <w:ilvl w:val="0"/>
          <w:numId w:val="2"/>
        </w:numPr>
        <w:suppressAutoHyphens/>
        <w:spacing w:line="240" w:lineRule="auto"/>
        <w:rPr>
          <w:rFonts w:ascii="CeraGR-Regular" w:hAnsi="CeraGR-Regular" w:cs="CeraGR-Regular"/>
          <w:color w:val="474746"/>
          <w:sz w:val="18"/>
          <w:szCs w:val="18"/>
        </w:rPr>
      </w:pPr>
      <w:r>
        <w:rPr>
          <w:rFonts w:ascii="CeraGR-Regular" w:hAnsi="CeraGR-Regular" w:cs="CeraGR-Regular"/>
          <w:color w:val="474746"/>
          <w:sz w:val="18"/>
          <w:szCs w:val="18"/>
        </w:rPr>
        <w:t xml:space="preserve">Does not cover disputes or actions involving employer, SAP or business </w:t>
      </w:r>
      <w:proofErr w:type="gramStart"/>
      <w:r>
        <w:rPr>
          <w:rFonts w:ascii="CeraGR-Regular" w:hAnsi="CeraGR-Regular" w:cs="CeraGR-Regular"/>
          <w:color w:val="474746"/>
          <w:sz w:val="18"/>
          <w:szCs w:val="18"/>
        </w:rPr>
        <w:t>issues</w:t>
      </w:r>
      <w:proofErr w:type="gramEnd"/>
    </w:p>
    <w:p w14:paraId="6223D581" w14:textId="77777777" w:rsidR="0095124F" w:rsidRDefault="0095124F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Bold"/>
          <w:b/>
          <w:color w:val="1F354D"/>
          <w:sz w:val="18"/>
          <w:szCs w:val="18"/>
        </w:rPr>
      </w:pPr>
    </w:p>
    <w:p w14:paraId="2B276D19" w14:textId="169D1255" w:rsidR="00832098" w:rsidRPr="00427075" w:rsidRDefault="00427075" w:rsidP="00427075">
      <w:pPr>
        <w:pStyle w:val="BasicParagraph"/>
        <w:suppressAutoHyphens/>
        <w:spacing w:line="240" w:lineRule="auto"/>
        <w:ind w:left="-720"/>
        <w:rPr>
          <w:rFonts w:ascii="CeraGR-Regular" w:hAnsi="CeraGR-Regular" w:cs="CeraGR-Medium"/>
          <w:color w:val="474746"/>
          <w:sz w:val="18"/>
          <w:szCs w:val="18"/>
        </w:rPr>
      </w:pPr>
      <w:r w:rsidRPr="00427075">
        <w:rPr>
          <w:rFonts w:ascii="CeraGR-Regular" w:hAnsi="CeraGR-Regular" w:cs="CeraGR-Bold"/>
          <w:b/>
          <w:color w:val="1F354D"/>
          <w:sz w:val="18"/>
          <w:szCs w:val="18"/>
        </w:rPr>
        <w:t>Online Services</w:t>
      </w:r>
    </w:p>
    <w:p w14:paraId="3557D1E0" w14:textId="4B4F5F15" w:rsidR="00FC57C5" w:rsidRDefault="00427075" w:rsidP="00111E86">
      <w:pPr>
        <w:numPr>
          <w:ilvl w:val="0"/>
          <w:numId w:val="1"/>
        </w:numPr>
        <w:ind w:left="0"/>
        <w:rPr>
          <w:rFonts w:ascii="CeraGR-Regular" w:hAnsi="CeraGR-Regular" w:cs="Calibri"/>
          <w:color w:val="474746"/>
          <w:sz w:val="18"/>
          <w:szCs w:val="18"/>
        </w:rPr>
      </w:pPr>
      <w:r w:rsidRPr="00427075">
        <w:rPr>
          <w:rFonts w:ascii="CeraGR-Regular" w:hAnsi="CeraGR-Regular" w:cs="Calibri"/>
          <w:color w:val="474746"/>
          <w:sz w:val="18"/>
          <w:szCs w:val="18"/>
        </w:rPr>
        <w:t>7 content divisions:  Parenting, Aging, Balancing, Thriving, Living, Working, and International</w:t>
      </w:r>
    </w:p>
    <w:p w14:paraId="051B5153" w14:textId="293A3438" w:rsidR="00111E86" w:rsidRPr="00111E86" w:rsidRDefault="00111E86" w:rsidP="00111E86">
      <w:pPr>
        <w:numPr>
          <w:ilvl w:val="0"/>
          <w:numId w:val="1"/>
        </w:numPr>
        <w:ind w:left="0"/>
        <w:rPr>
          <w:rFonts w:ascii="CeraGR-Regular" w:hAnsi="CeraGR-Regular" w:cs="Calibri"/>
          <w:color w:val="474746"/>
          <w:sz w:val="18"/>
          <w:szCs w:val="18"/>
        </w:rPr>
      </w:pPr>
      <w:r>
        <w:rPr>
          <w:rFonts w:ascii="CeraGR-Regular" w:hAnsi="CeraGR-Regular" w:cs="Calibri"/>
          <w:color w:val="474746"/>
          <w:sz w:val="18"/>
          <w:szCs w:val="18"/>
        </w:rPr>
        <w:t>Monthly Online Seminars and eLearning courses with certificates of completion</w:t>
      </w:r>
    </w:p>
    <w:p w14:paraId="040B938E" w14:textId="7D359028" w:rsidR="00427075" w:rsidRPr="00427075" w:rsidRDefault="00427075" w:rsidP="00427075">
      <w:pPr>
        <w:numPr>
          <w:ilvl w:val="0"/>
          <w:numId w:val="1"/>
        </w:numPr>
        <w:ind w:left="0"/>
        <w:rPr>
          <w:rFonts w:ascii="CeraGR-Regular" w:hAnsi="CeraGR-Regular" w:cs="Calibri"/>
          <w:color w:val="474746"/>
          <w:sz w:val="18"/>
          <w:szCs w:val="18"/>
        </w:rPr>
      </w:pPr>
      <w:r w:rsidRPr="00427075">
        <w:rPr>
          <w:rFonts w:ascii="CeraGR-Regular" w:hAnsi="CeraGR-Regular" w:cs="Calibri"/>
          <w:color w:val="474746"/>
          <w:sz w:val="18"/>
          <w:szCs w:val="18"/>
        </w:rPr>
        <w:t xml:space="preserve">Searchable databases and resource links for </w:t>
      </w:r>
      <w:proofErr w:type="gramStart"/>
      <w:r w:rsidRPr="00427075">
        <w:rPr>
          <w:rFonts w:ascii="CeraGR-Regular" w:hAnsi="CeraGR-Regular" w:cs="Calibri"/>
          <w:color w:val="474746"/>
          <w:sz w:val="18"/>
          <w:szCs w:val="18"/>
        </w:rPr>
        <w:t>child care</w:t>
      </w:r>
      <w:proofErr w:type="gramEnd"/>
      <w:r w:rsidRPr="00427075">
        <w:rPr>
          <w:rFonts w:ascii="CeraGR-Regular" w:hAnsi="CeraGR-Regular" w:cs="Calibri"/>
          <w:color w:val="474746"/>
          <w:sz w:val="18"/>
          <w:szCs w:val="18"/>
        </w:rPr>
        <w:t xml:space="preserve"> providers, elder care and related services, adoption resources, attorneys, certified financial planners, pet sitting, private and public high schools and colleges, and volunteer opportunities </w:t>
      </w:r>
    </w:p>
    <w:p w14:paraId="4B285D1E" w14:textId="1D221DE5" w:rsidR="00427075" w:rsidRPr="00427075" w:rsidRDefault="00427075" w:rsidP="00427075">
      <w:pPr>
        <w:numPr>
          <w:ilvl w:val="0"/>
          <w:numId w:val="1"/>
        </w:numPr>
        <w:ind w:left="0"/>
        <w:rPr>
          <w:rFonts w:ascii="CeraGR-Regular" w:hAnsi="CeraGR-Regular" w:cs="Calibri"/>
          <w:color w:val="474746"/>
          <w:sz w:val="18"/>
          <w:szCs w:val="18"/>
        </w:rPr>
      </w:pPr>
      <w:r w:rsidRPr="00427075">
        <w:rPr>
          <w:rFonts w:ascii="CeraGR-Regular" w:hAnsi="CeraGR-Regular" w:cs="Calibri"/>
          <w:color w:val="474746"/>
          <w:sz w:val="18"/>
          <w:szCs w:val="18"/>
        </w:rPr>
        <w:t xml:space="preserve">Over 100 streaming audio files and 100 video files covering a range of health </w:t>
      </w:r>
      <w:proofErr w:type="gramStart"/>
      <w:r w:rsidRPr="00427075">
        <w:rPr>
          <w:rFonts w:ascii="CeraGR-Regular" w:hAnsi="CeraGR-Regular" w:cs="Calibri"/>
          <w:color w:val="474746"/>
          <w:sz w:val="18"/>
          <w:szCs w:val="18"/>
        </w:rPr>
        <w:t>topics</w:t>
      </w:r>
      <w:proofErr w:type="gramEnd"/>
    </w:p>
    <w:p w14:paraId="66891A05" w14:textId="5D4403D7" w:rsidR="00427075" w:rsidRPr="00427075" w:rsidRDefault="00427075" w:rsidP="00427075">
      <w:pPr>
        <w:numPr>
          <w:ilvl w:val="0"/>
          <w:numId w:val="1"/>
        </w:numPr>
        <w:ind w:left="0"/>
        <w:rPr>
          <w:rFonts w:ascii="CeraGR-Regular" w:hAnsi="CeraGR-Regular" w:cs="Calibri"/>
          <w:color w:val="474746"/>
          <w:sz w:val="18"/>
          <w:szCs w:val="18"/>
        </w:rPr>
      </w:pPr>
      <w:r w:rsidRPr="00427075">
        <w:rPr>
          <w:rFonts w:ascii="CeraGR-Regular" w:hAnsi="CeraGR-Regular" w:cs="Calibri"/>
          <w:color w:val="474746"/>
          <w:sz w:val="18"/>
          <w:szCs w:val="18"/>
        </w:rPr>
        <w:t xml:space="preserve">Savings Center:  discount shopping program offering up to 25% discounts on name-brand </w:t>
      </w:r>
      <w:proofErr w:type="gramStart"/>
      <w:r>
        <w:rPr>
          <w:rFonts w:ascii="CeraGR-Regular" w:hAnsi="CeraGR-Regular" w:cs="Calibri"/>
          <w:color w:val="474746"/>
          <w:sz w:val="18"/>
          <w:szCs w:val="18"/>
        </w:rPr>
        <w:t>items</w:t>
      </w:r>
      <w:proofErr w:type="gramEnd"/>
    </w:p>
    <w:p w14:paraId="34B80EA7" w14:textId="1D38052F" w:rsidR="00832098" w:rsidRPr="00427075" w:rsidRDefault="00427075" w:rsidP="003B6D55">
      <w:pPr>
        <w:numPr>
          <w:ilvl w:val="0"/>
          <w:numId w:val="1"/>
        </w:numPr>
        <w:suppressAutoHyphens/>
        <w:ind w:left="0"/>
        <w:rPr>
          <w:rFonts w:ascii="CeraGR-Regular" w:hAnsi="CeraGR-Regular" w:cs="CeraGR-Regular"/>
          <w:color w:val="6D6E71"/>
          <w:sz w:val="18"/>
          <w:szCs w:val="18"/>
        </w:rPr>
      </w:pPr>
      <w:r w:rsidRPr="00427075">
        <w:rPr>
          <w:rFonts w:ascii="CeraGR-Regular" w:hAnsi="CeraGR-Regular" w:cs="Calibri"/>
          <w:color w:val="474746"/>
          <w:sz w:val="18"/>
          <w:szCs w:val="18"/>
        </w:rPr>
        <w:t>Relocation Center:  an interactive program that allows users to preview communities across t</w:t>
      </w:r>
      <w:r>
        <w:rPr>
          <w:rFonts w:ascii="CeraGR-Regular" w:hAnsi="CeraGR-Regular" w:cs="Calibri"/>
          <w:color w:val="474746"/>
          <w:sz w:val="18"/>
          <w:szCs w:val="18"/>
        </w:rPr>
        <w:t>he U.S.</w:t>
      </w:r>
    </w:p>
    <w:p w14:paraId="1416F888" w14:textId="77777777" w:rsidR="00427075" w:rsidRPr="00427075" w:rsidRDefault="00427075" w:rsidP="00427075">
      <w:pPr>
        <w:suppressAutoHyphens/>
        <w:rPr>
          <w:rFonts w:ascii="CeraGR-Regular" w:hAnsi="CeraGR-Regular" w:cs="CeraGR-Regular"/>
          <w:color w:val="6D6E71"/>
          <w:sz w:val="18"/>
          <w:szCs w:val="18"/>
        </w:rPr>
      </w:pPr>
    </w:p>
    <w:p w14:paraId="7377B8CC" w14:textId="5E8422F4" w:rsidR="001D688C" w:rsidRPr="001D688C" w:rsidRDefault="001D688C" w:rsidP="001D688C">
      <w:pPr>
        <w:pStyle w:val="BasicParagraph"/>
        <w:suppressAutoHyphens/>
        <w:spacing w:line="240" w:lineRule="auto"/>
        <w:rPr>
          <w:rFonts w:ascii="CeraGR-Regular" w:hAnsi="CeraGR-Regular" w:cs="CeraGR-Regular"/>
          <w:color w:val="6D6E71"/>
          <w:sz w:val="18"/>
          <w:szCs w:val="18"/>
        </w:rPr>
      </w:pPr>
    </w:p>
    <w:sectPr w:rsidR="001D688C" w:rsidRPr="001D688C" w:rsidSect="009D4A03">
      <w:headerReference w:type="default" r:id="rId13"/>
      <w:footerReference w:type="default" r:id="rId14"/>
      <w:pgSz w:w="12240" w:h="15840"/>
      <w:pgMar w:top="1872" w:right="1800" w:bottom="1296" w:left="180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B47D5" w14:textId="77777777" w:rsidR="00B15215" w:rsidRDefault="00B15215">
      <w:r>
        <w:separator/>
      </w:r>
    </w:p>
  </w:endnote>
  <w:endnote w:type="continuationSeparator" w:id="0">
    <w:p w14:paraId="5648EDB4" w14:textId="77777777" w:rsidR="00B15215" w:rsidRDefault="00B1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raGR-Regular">
    <w:altName w:val="Calibri"/>
    <w:panose1 w:val="00000000000000000000"/>
    <w:charset w:val="A1"/>
    <w:family w:val="modern"/>
    <w:notTrueType/>
    <w:pitch w:val="variable"/>
    <w:sig w:usb0="00000081" w:usb1="00000001" w:usb2="00000000" w:usb3="00000000" w:csb0="00000008" w:csb1="00000000"/>
  </w:font>
  <w:font w:name="CeraGR-Bold">
    <w:altName w:val="Calibri"/>
    <w:panose1 w:val="00000000000000000000"/>
    <w:charset w:val="A1"/>
    <w:family w:val="modern"/>
    <w:notTrueType/>
    <w:pitch w:val="variable"/>
    <w:sig w:usb0="00000081" w:usb1="00000001" w:usb2="00000000" w:usb3="00000000" w:csb0="00000008" w:csb1="00000000"/>
  </w:font>
  <w:font w:name="CeraGR-Medium">
    <w:panose1 w:val="00000000000000000000"/>
    <w:charset w:val="A1"/>
    <w:family w:val="modern"/>
    <w:notTrueType/>
    <w:pitch w:val="variable"/>
    <w:sig w:usb0="00000081" w:usb1="00000001" w:usb2="00000000" w:usb3="00000000" w:csb0="00000008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8C7A" w14:textId="77777777" w:rsidR="00832098" w:rsidRPr="00936F1D" w:rsidRDefault="00832098" w:rsidP="00832098">
    <w:pPr>
      <w:pStyle w:val="BasicParagraph"/>
      <w:suppressAutoHyphens/>
      <w:ind w:left="-720"/>
      <w:rPr>
        <w:rFonts w:ascii="Arial" w:hAnsi="Arial"/>
        <w:color w:val="1F354D"/>
        <w:sz w:val="16"/>
        <w:szCs w:val="18"/>
      </w:rPr>
    </w:pPr>
    <w:proofErr w:type="gramStart"/>
    <w:r w:rsidRPr="00936F1D">
      <w:rPr>
        <w:rFonts w:ascii="Arial" w:hAnsi="Arial" w:cs="CeraGR-Bold"/>
        <w:color w:val="1F354D"/>
        <w:sz w:val="16"/>
        <w:szCs w:val="18"/>
      </w:rPr>
      <w:t>mygroup.com  |</w:t>
    </w:r>
    <w:proofErr w:type="gramEnd"/>
    <w:r w:rsidRPr="00936F1D">
      <w:rPr>
        <w:rFonts w:ascii="Arial" w:hAnsi="Arial" w:cs="CeraGR-Bold"/>
        <w:color w:val="1F354D"/>
        <w:sz w:val="16"/>
        <w:szCs w:val="18"/>
      </w:rPr>
      <w:t xml:space="preserve">  800.</w:t>
    </w:r>
    <w:r w:rsidR="000A6A34">
      <w:rPr>
        <w:rFonts w:ascii="Arial" w:hAnsi="Arial" w:cs="CeraGR-Bold"/>
        <w:color w:val="1F354D"/>
        <w:sz w:val="16"/>
        <w:szCs w:val="18"/>
      </w:rPr>
      <w:t>6</w:t>
    </w:r>
    <w:r w:rsidRPr="00936F1D">
      <w:rPr>
        <w:rFonts w:ascii="Arial" w:hAnsi="Arial" w:cs="CeraGR-Bold"/>
        <w:color w:val="1F354D"/>
        <w:sz w:val="16"/>
        <w:szCs w:val="18"/>
      </w:rPr>
      <w:t>33.33</w:t>
    </w:r>
    <w:r w:rsidR="000A6A34">
      <w:rPr>
        <w:rFonts w:ascii="Arial" w:hAnsi="Arial" w:cs="CeraGR-Bold"/>
        <w:color w:val="1F354D"/>
        <w:sz w:val="16"/>
        <w:szCs w:val="18"/>
      </w:rPr>
      <w:t>5</w:t>
    </w:r>
    <w:r w:rsidRPr="00936F1D">
      <w:rPr>
        <w:rFonts w:ascii="Arial" w:hAnsi="Arial" w:cs="CeraGR-Bold"/>
        <w:color w:val="1F354D"/>
        <w:sz w:val="16"/>
        <w:szCs w:val="18"/>
      </w:rPr>
      <w:t xml:space="preserve">3  </w:t>
    </w:r>
  </w:p>
  <w:p w14:paraId="2AF80A99" w14:textId="77777777" w:rsidR="00832098" w:rsidRPr="00832098" w:rsidRDefault="00832098" w:rsidP="00832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8CEB2" w14:textId="77777777" w:rsidR="00B15215" w:rsidRDefault="00B15215">
      <w:r>
        <w:separator/>
      </w:r>
    </w:p>
  </w:footnote>
  <w:footnote w:type="continuationSeparator" w:id="0">
    <w:p w14:paraId="13CCC339" w14:textId="77777777" w:rsidR="00B15215" w:rsidRDefault="00B15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7553" w14:textId="77777777" w:rsidR="00832098" w:rsidRDefault="00936F1D" w:rsidP="00832098">
    <w:pPr>
      <w:pStyle w:val="Header"/>
      <w:ind w:left="-720"/>
    </w:pPr>
    <w:r>
      <w:rPr>
        <w:noProof/>
      </w:rPr>
      <w:drawing>
        <wp:inline distT="0" distB="0" distL="0" distR="0" wp14:anchorId="27AA18C4" wp14:editId="4384F0BE">
          <wp:extent cx="1965960" cy="57119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G_CMYK_WordTemplate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571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0148B"/>
    <w:multiLevelType w:val="hybridMultilevel"/>
    <w:tmpl w:val="0E2A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B4BB0"/>
    <w:multiLevelType w:val="hybridMultilevel"/>
    <w:tmpl w:val="DB2014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7CDE2163"/>
    <w:multiLevelType w:val="hybridMultilevel"/>
    <w:tmpl w:val="149CE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70364"/>
    <w:multiLevelType w:val="hybridMultilevel"/>
    <w:tmpl w:val="960A9EE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512651729">
    <w:abstractNumId w:val="0"/>
  </w:num>
  <w:num w:numId="2" w16cid:durableId="2052074991">
    <w:abstractNumId w:val="1"/>
  </w:num>
  <w:num w:numId="3" w16cid:durableId="674193022">
    <w:abstractNumId w:val="3"/>
  </w:num>
  <w:num w:numId="4" w16cid:durableId="1427113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1f354d,#474746,#236b30,#2e8989,#74a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098"/>
    <w:rsid w:val="0009349B"/>
    <w:rsid w:val="000A6A34"/>
    <w:rsid w:val="000F3227"/>
    <w:rsid w:val="00111E86"/>
    <w:rsid w:val="001D0BB5"/>
    <w:rsid w:val="001D688C"/>
    <w:rsid w:val="0021122C"/>
    <w:rsid w:val="00217BBD"/>
    <w:rsid w:val="00284009"/>
    <w:rsid w:val="003D59C1"/>
    <w:rsid w:val="004128E1"/>
    <w:rsid w:val="00427075"/>
    <w:rsid w:val="004327ED"/>
    <w:rsid w:val="00451883"/>
    <w:rsid w:val="004B037B"/>
    <w:rsid w:val="005463DF"/>
    <w:rsid w:val="0055253D"/>
    <w:rsid w:val="00603EC4"/>
    <w:rsid w:val="006471EE"/>
    <w:rsid w:val="006B3ADD"/>
    <w:rsid w:val="006E434B"/>
    <w:rsid w:val="006F5D15"/>
    <w:rsid w:val="007336F6"/>
    <w:rsid w:val="00750021"/>
    <w:rsid w:val="00790CF5"/>
    <w:rsid w:val="007E20CD"/>
    <w:rsid w:val="00832098"/>
    <w:rsid w:val="008F0275"/>
    <w:rsid w:val="00936F1D"/>
    <w:rsid w:val="00950985"/>
    <w:rsid w:val="0095124F"/>
    <w:rsid w:val="00953AC2"/>
    <w:rsid w:val="009D4A03"/>
    <w:rsid w:val="009F272D"/>
    <w:rsid w:val="009F7609"/>
    <w:rsid w:val="00A61F6D"/>
    <w:rsid w:val="00B15215"/>
    <w:rsid w:val="00BA2240"/>
    <w:rsid w:val="00BD41A6"/>
    <w:rsid w:val="00BD5FE2"/>
    <w:rsid w:val="00CB28EA"/>
    <w:rsid w:val="00CD4BC4"/>
    <w:rsid w:val="00CE4F53"/>
    <w:rsid w:val="00D90A74"/>
    <w:rsid w:val="00F327FA"/>
    <w:rsid w:val="00F7209E"/>
    <w:rsid w:val="00FC57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354d,#474746,#236b30,#2e8989,#74ac39"/>
    </o:shapedefaults>
    <o:shapelayout v:ext="edit">
      <o:idmap v:ext="edit" data="2"/>
    </o:shapelayout>
  </w:shapeDefaults>
  <w:doNotEmbedSmartTags/>
  <w:decimalSymbol w:val="."/>
  <w:listSeparator w:val=","/>
  <w14:docId w14:val="067BA4B2"/>
  <w15:docId w15:val="{BBF3E459-D1E0-41B8-BA2F-DB8CD9FE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B64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0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09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320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098"/>
    <w:rPr>
      <w:sz w:val="24"/>
    </w:rPr>
  </w:style>
  <w:style w:type="paragraph" w:customStyle="1" w:styleId="MYGHeader">
    <w:name w:val="MYG_Header"/>
    <w:basedOn w:val="Normal"/>
    <w:qFormat/>
    <w:rsid w:val="00832098"/>
    <w:pPr>
      <w:pBdr>
        <w:bottom w:val="single" w:sz="36" w:space="12" w:color="22858B"/>
      </w:pBdr>
      <w:spacing w:after="80"/>
    </w:pPr>
    <w:rPr>
      <w:rFonts w:ascii="Garamond" w:eastAsiaTheme="minorEastAsia" w:hAnsi="Garamond"/>
      <w:color w:val="22858B"/>
      <w:sz w:val="56"/>
      <w:szCs w:val="54"/>
    </w:rPr>
  </w:style>
  <w:style w:type="paragraph" w:customStyle="1" w:styleId="MYGBody2">
    <w:name w:val="MYG_Body2"/>
    <w:basedOn w:val="Normal"/>
    <w:qFormat/>
    <w:rsid w:val="00832098"/>
    <w:pPr>
      <w:spacing w:after="120" w:line="220" w:lineRule="exact"/>
    </w:pPr>
    <w:rPr>
      <w:rFonts w:ascii="Avenir Book" w:eastAsiaTheme="minorEastAsia" w:hAnsi="Avenir Book"/>
      <w:color w:val="246B3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320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F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F1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27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3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7" ma:contentTypeDescription="Create a new document." ma:contentTypeScope="" ma:versionID="9f2b0d6cfcf15354c34a06cfbad26689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d5b272708ed58626a29c1e546c3c44a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43A95C-374E-4B3E-A760-836FD1183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b370e-723e-48f3-8da3-971251c13415"/>
    <ds:schemaRef ds:uri="5a7cbb3c-fd1d-4417-a1c7-aaae60d36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21788-AD4A-47DA-80B5-92F9CFD4B7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C5B97-68E4-466F-9C1C-A8376F174782}">
  <ds:schemaRefs>
    <ds:schemaRef ds:uri="http://schemas.microsoft.com/office/2006/metadata/properties"/>
    <ds:schemaRef ds:uri="http://schemas.microsoft.com/office/infopath/2007/PartnerControls"/>
    <ds:schemaRef ds:uri="0eab370e-723e-48f3-8da3-971251c13415"/>
    <ds:schemaRef ds:uri="5a7cbb3c-fd1d-4417-a1c7-aaae60d3693d"/>
  </ds:schemaRefs>
</ds:datastoreItem>
</file>

<file path=customXml/itemProps4.xml><?xml version="1.0" encoding="utf-8"?>
<ds:datastoreItem xmlns:ds="http://schemas.openxmlformats.org/officeDocument/2006/customXml" ds:itemID="{3193E6C2-6181-458C-97B9-EE0BAB25C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birdsong gregory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Kraemer</dc:creator>
  <cp:keywords/>
  <cp:lastModifiedBy>Joyce McGarry</cp:lastModifiedBy>
  <cp:revision>13</cp:revision>
  <cp:lastPrinted>2023-04-06T16:35:00Z</cp:lastPrinted>
  <dcterms:created xsi:type="dcterms:W3CDTF">2022-06-29T15:54:00Z</dcterms:created>
  <dcterms:modified xsi:type="dcterms:W3CDTF">2023-08-07T19:34:00Z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10124800</vt:r8>
  </property>
  <property fmtid="{D5CDD505-2E9C-101B-9397-08002B2CF9AE}" pid="4" name="MediaServiceImageTags">
    <vt:lpwstr/>
  </property>
</Properties>
</file>